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ROI and NPV Financial Model</w:t>
      </w:r>
    </w:p>
    <w:p>
      <w:pPr>
        <w:spacing w:after="180"/>
      </w:pPr>
      <w:r>
        <w:t xml:space="preserve">Investment Scenarios and Discounted Cash Flows</w:t>
      </w:r>
    </w:p>
    <w:p>
      <w:pPr>
        <w:spacing w:after="130"/>
      </w:pPr>
      <w:r>
        <w:t xml:space="preserve">Investment scenario assessment with ROI and NPV formulas</w:t>
      </w:r>
    </w:p>
    <w:p>
      <w:pPr>
        <w:pStyle w:val="Heading2"/>
        <w:keepNext/>
        <w:spacing w:after="170" w:before="270"/>
      </w:pPr>
      <w:r>
        <w:t xml:space="preserve">1. Project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Monetary unit (currency and scale)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How to Use</w:t>
      </w:r>
    </w:p>
    <w:p>
      <w:pPr>
        <w:spacing w:after="130"/>
      </w:pPr>
      <w:r>
        <w:t xml:space="preserve">Enter the initial investment, three annual net cash flows and the discount rate. ROI is undiscounted; NPV reflects the time value of money. Enter all monetary amounts in the unit specified in the project overview (e.g. USD, EUR, RUB or thousands of RUB); percentages are unitless.</w:t>
      </w:r>
    </w:p>
    <w:p>
      <w:pPr>
        <w:pStyle w:val="Heading2"/>
        <w:keepNext/>
        <w:pageBreakBefore/>
        <w:spacing w:after="170" w:before="270"/>
      </w:pPr>
      <w:r>
        <w:t xml:space="preserve">3. Investment Scenarios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0"/>
        <w:gridCol w:w="1682"/>
        <w:gridCol w:w="1481"/>
        <w:gridCol w:w="1346"/>
        <w:gridCol w:w="1346"/>
        <w:gridCol w:w="1346"/>
        <w:gridCol w:w="1548"/>
        <w:gridCol w:w="1346"/>
        <w:gridCol w:w="1211"/>
        <w:gridCol w:w="1346"/>
        <w:gridCol w:w="1346"/>
      </w:tblGrid>
      <w:tr>
        <w:trPr>
          <w:cantSplit/>
          <w:tblHeader/>
          <w:trHeight w:val="60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Scenario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Initial Investment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Year 1 Cash Flow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Year 2 Cash Flow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Year 3 Cash Flow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Discount Rate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Total Cash Flows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ROI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NPV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72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ROI and NPV Financial Model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|   PROJECT 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ROI and NPV Financial Model</dc:title>
  <dc:subject>Investment Scenarios and Discounted Cash Flows</dc:subject>
  <dc:creator>PMHub</dc:creator>
  <cp:keywords>PMHub.me, ROI and NPV Financial Model, project finance, roi npv model, project management template</cp:keywords>
  <dc:description>Investment scenario assessment with ROI and NPV formulas</dc:description>
  <cp:lastModifiedBy>PMHub Document Engine</cp:lastModifiedBy>
  <cp:revision>1</cp:revision>
  <dcterms:created xsi:type="dcterms:W3CDTF">2026-10-31T18:55:02.019Z</dcterms:created>
  <dcterms:modified xsi:type="dcterms:W3CDTF">2026-10-31T18:55:02.019Z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